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B75BB" w14:textId="77777777" w:rsidR="00101DD4" w:rsidRDefault="00000000">
      <w:pPr>
        <w:tabs>
          <w:tab w:val="right" w:pos="9360"/>
        </w:tabs>
        <w:spacing w:after="240"/>
      </w:pPr>
      <w:r>
        <w:rPr>
          <w:b/>
        </w:rPr>
        <w:t>Legislation No. 0192-26 – Amendment</w:t>
      </w:r>
      <w:r>
        <w:tab/>
        <w:t>Sponsor: Honorable Germaine Simonson</w:t>
      </w:r>
    </w:p>
    <w:p w14:paraId="1F4049FF" w14:textId="77777777" w:rsidR="00101DD4" w:rsidRDefault="00000000">
      <w:pPr>
        <w:spacing w:after="160"/>
        <w:ind w:left="1224" w:hanging="504"/>
      </w:pPr>
      <w:r>
        <w:t>1.</w:t>
      </w:r>
      <w:r>
        <w:tab/>
      </w:r>
      <w:r>
        <w:rPr>
          <w:b/>
        </w:rPr>
        <w:t>Funding Amendment</w:t>
      </w:r>
    </w:p>
    <w:p w14:paraId="006384EC" w14:textId="77777777" w:rsidR="00101DD4" w:rsidRDefault="00000000">
      <w:pPr>
        <w:spacing w:after="80"/>
        <w:ind w:left="1224"/>
      </w:pPr>
      <w:r>
        <w:t>From: Unreserved, Undesignated Fund Balance – $206,324</w:t>
      </w:r>
    </w:p>
    <w:p w14:paraId="04EEF794" w14:textId="77777777" w:rsidR="00101DD4" w:rsidRDefault="00000000">
      <w:pPr>
        <w:spacing w:after="80"/>
        <w:ind w:left="1224"/>
      </w:pPr>
      <w:r>
        <w:t xml:space="preserve">For a Total of </w:t>
      </w:r>
      <w:r>
        <w:rPr>
          <w:b/>
        </w:rPr>
        <w:t>$206,324</w:t>
      </w:r>
    </w:p>
    <w:p w14:paraId="5E9C91D4" w14:textId="77777777" w:rsidR="00101DD4" w:rsidRDefault="00101DD4">
      <w:pPr>
        <w:spacing w:after="80"/>
      </w:pPr>
    </w:p>
    <w:p w14:paraId="3793488B" w14:textId="77777777" w:rsidR="00101DD4" w:rsidRDefault="00000000">
      <w:pPr>
        <w:spacing w:after="80"/>
        <w:ind w:left="1224"/>
      </w:pPr>
      <w:r>
        <w:t>To: Division of Natural Resources, Navajo Nation Department of Agriculture,</w:t>
      </w:r>
    </w:p>
    <w:p w14:paraId="2852DDFB" w14:textId="77777777" w:rsidR="00101DD4" w:rsidRDefault="00000000">
      <w:pPr>
        <w:spacing w:after="80"/>
        <w:ind w:left="1224"/>
      </w:pPr>
      <w:r>
        <w:t>Navajo Partitioned Lands Grazing Management Office [new business unit]</w:t>
      </w:r>
    </w:p>
    <w:p w14:paraId="0E1AA5BA" w14:textId="77777777" w:rsidR="00101DD4" w:rsidRDefault="00000000">
      <w:pPr>
        <w:spacing w:after="80"/>
        <w:ind w:left="1224"/>
      </w:pPr>
      <w:r>
        <w:t>Object code 2001 Personnel Expenses – $146,110</w:t>
      </w:r>
    </w:p>
    <w:p w14:paraId="2F54853F" w14:textId="77777777" w:rsidR="00101DD4" w:rsidRDefault="00000000">
      <w:pPr>
        <w:spacing w:after="80"/>
        <w:ind w:left="1224"/>
      </w:pPr>
      <w:r>
        <w:t>Object code 3000 Travel Expenses – $16,300</w:t>
      </w:r>
    </w:p>
    <w:p w14:paraId="58888FF6" w14:textId="77777777" w:rsidR="00101DD4" w:rsidRDefault="00000000">
      <w:pPr>
        <w:spacing w:after="80"/>
        <w:ind w:left="1224"/>
      </w:pPr>
      <w:r>
        <w:t>Object code 4000 Supplies – $22,000</w:t>
      </w:r>
    </w:p>
    <w:p w14:paraId="0A07B48D" w14:textId="77777777" w:rsidR="00101DD4" w:rsidRDefault="00000000">
      <w:pPr>
        <w:spacing w:after="80"/>
        <w:ind w:left="1224"/>
      </w:pPr>
      <w:r>
        <w:t>Object code 5500 Communications and Utilities – $7,000</w:t>
      </w:r>
    </w:p>
    <w:p w14:paraId="64A63314" w14:textId="77777777" w:rsidR="00101DD4" w:rsidRDefault="00000000">
      <w:pPr>
        <w:spacing w:after="80"/>
        <w:ind w:left="1224"/>
      </w:pPr>
      <w:r>
        <w:t>Object code 6500 Contractual Services – $8,000</w:t>
      </w:r>
    </w:p>
    <w:p w14:paraId="57026666" w14:textId="77777777" w:rsidR="00101DD4" w:rsidRDefault="00000000">
      <w:pPr>
        <w:spacing w:after="80"/>
        <w:ind w:left="1224"/>
      </w:pPr>
      <w:r>
        <w:t>Object code 7000 Special Transactions – $6,914</w:t>
      </w:r>
    </w:p>
    <w:p w14:paraId="121F329F" w14:textId="77777777" w:rsidR="00101DD4" w:rsidRDefault="00000000">
      <w:pPr>
        <w:spacing w:after="80"/>
        <w:ind w:left="1224"/>
      </w:pPr>
      <w:r>
        <w:t xml:space="preserve">For a Total of </w:t>
      </w:r>
      <w:r>
        <w:rPr>
          <w:b/>
        </w:rPr>
        <w:t>$206,324</w:t>
      </w:r>
    </w:p>
    <w:p w14:paraId="51E5AFE3" w14:textId="77777777" w:rsidR="00101DD4" w:rsidRDefault="00101DD4">
      <w:pPr>
        <w:spacing w:after="40"/>
      </w:pPr>
    </w:p>
    <w:p w14:paraId="73998528" w14:textId="77777777" w:rsidR="00101DD4" w:rsidRDefault="00000000">
      <w:pPr>
        <w:spacing w:after="160"/>
        <w:ind w:left="1224" w:hanging="504"/>
      </w:pPr>
      <w:r>
        <w:t>2.</w:t>
      </w:r>
      <w:r>
        <w:tab/>
      </w:r>
      <w:r>
        <w:rPr>
          <w:b/>
        </w:rPr>
        <w:t>Directive to the Program.</w:t>
      </w:r>
      <w:r>
        <w:t xml:space="preserve"> Provide updated budget forms as necessary to be consistent with the amendment above.</w:t>
      </w:r>
    </w:p>
    <w:p w14:paraId="63964CBC" w14:textId="77777777" w:rsidR="00101DD4" w:rsidRDefault="00000000">
      <w:pPr>
        <w:spacing w:after="160"/>
        <w:ind w:left="1224" w:hanging="504"/>
      </w:pPr>
      <w:r>
        <w:t>3.</w:t>
      </w:r>
      <w:r>
        <w:tab/>
      </w:r>
      <w:r>
        <w:rPr>
          <w:b/>
        </w:rPr>
        <w:t>Directive to OMB.</w:t>
      </w:r>
      <w:r>
        <w:t xml:space="preserve"> OMB is directed to verify and make adjustments and additions to Exhibits A, B, C, D, E, F, and G as appropriate and consistent with this amendment. OMB is authorized to make updates to the current exhibits and totals in the body of the legislation as needed to comply with the intent of the Navajo Nation Council as a result of amendments made at Council.</w:t>
      </w:r>
    </w:p>
    <w:p w14:paraId="180AB638" w14:textId="77777777" w:rsidR="00101DD4" w:rsidRDefault="00000000">
      <w:pPr>
        <w:spacing w:after="160"/>
        <w:ind w:left="1224" w:hanging="504"/>
      </w:pPr>
      <w:r>
        <w:t>4.</w:t>
      </w:r>
      <w:r>
        <w:tab/>
        <w:t>Renumber or re-letter succeeding paragraphs, sections, and exhibits, as necessary and appropriate. The Office of Legislative Services and the Office of Legislative Counsel are authorized to make technical edits, including re-calculating totals, related to this amendment and its exhibits to implement the Navajo Nation Council’s intent. This Amendment supersedes inconsistent language in any other amendment(s), which language shall be conformed to this Amendment.</w:t>
      </w:r>
    </w:p>
    <w:p w14:paraId="57CAB4B3" w14:textId="726D068C" w:rsidR="00101DD4" w:rsidRDefault="00101DD4" w:rsidP="0008792A">
      <w:pPr>
        <w:spacing w:after="120"/>
      </w:pPr>
    </w:p>
    <w:sectPr w:rsidR="00101DD4"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9141690">
    <w:abstractNumId w:val="8"/>
  </w:num>
  <w:num w:numId="2" w16cid:durableId="1738867693">
    <w:abstractNumId w:val="6"/>
  </w:num>
  <w:num w:numId="3" w16cid:durableId="1659308808">
    <w:abstractNumId w:val="5"/>
  </w:num>
  <w:num w:numId="4" w16cid:durableId="318733545">
    <w:abstractNumId w:val="4"/>
  </w:num>
  <w:num w:numId="5" w16cid:durableId="2065445784">
    <w:abstractNumId w:val="7"/>
  </w:num>
  <w:num w:numId="6" w16cid:durableId="1394548749">
    <w:abstractNumId w:val="3"/>
  </w:num>
  <w:num w:numId="7" w16cid:durableId="660349923">
    <w:abstractNumId w:val="2"/>
  </w:num>
  <w:num w:numId="8" w16cid:durableId="1713114847">
    <w:abstractNumId w:val="1"/>
  </w:num>
  <w:num w:numId="9" w16cid:durableId="845169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92A"/>
    <w:rsid w:val="00101DD4"/>
    <w:rsid w:val="0015074B"/>
    <w:rsid w:val="0029639D"/>
    <w:rsid w:val="00326F90"/>
    <w:rsid w:val="00AA1D8D"/>
    <w:rsid w:val="00B47730"/>
    <w:rsid w:val="00CB0664"/>
    <w:rsid w:val="00D35B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841755"/>
  <w14:defaultImageDpi w14:val="300"/>
  <w15:docId w15:val="{1E238AEC-C1D1-4DE4-8F63-438BC5791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Justin C. Ahasteen</cp:lastModifiedBy>
  <cp:revision>2</cp:revision>
  <dcterms:created xsi:type="dcterms:W3CDTF">2026-09-09T01:46:00Z</dcterms:created>
  <dcterms:modified xsi:type="dcterms:W3CDTF">2026-09-09T01:46:00Z</dcterms:modified>
  <cp:category/>
</cp:coreProperties>
</file>