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03626" w14:textId="77777777" w:rsidR="0038563A" w:rsidRDefault="00000000">
      <w:pPr>
        <w:tabs>
          <w:tab w:val="right" w:pos="9360"/>
        </w:tabs>
        <w:spacing w:after="240"/>
      </w:pPr>
      <w:r>
        <w:rPr>
          <w:b/>
        </w:rPr>
        <w:t>Legislation No. 0192-26 – Amendment</w:t>
      </w:r>
      <w:r>
        <w:tab/>
        <w:t>Sponsor: Honorable Germaine Simonson</w:t>
      </w:r>
    </w:p>
    <w:p w14:paraId="751A1DBA" w14:textId="77777777" w:rsidR="0038563A" w:rsidRDefault="00000000">
      <w:pPr>
        <w:spacing w:after="160"/>
        <w:ind w:left="1224" w:hanging="504"/>
      </w:pPr>
      <w:r>
        <w:t>1.</w:t>
      </w:r>
      <w:r>
        <w:tab/>
      </w:r>
      <w:r>
        <w:rPr>
          <w:b/>
        </w:rPr>
        <w:t>Budget Revision Amendment</w:t>
      </w:r>
    </w:p>
    <w:p w14:paraId="05F3652E" w14:textId="77777777" w:rsidR="0038563A" w:rsidRDefault="00000000">
      <w:pPr>
        <w:spacing w:after="80"/>
        <w:ind w:left="1224"/>
      </w:pPr>
      <w:r>
        <w:t>To: 103001 – Office of the President and Vice President</w:t>
      </w:r>
    </w:p>
    <w:p w14:paraId="657D4BE2" w14:textId="77777777" w:rsidR="0038563A" w:rsidRDefault="0038563A">
      <w:pPr>
        <w:spacing w:after="40"/>
      </w:pPr>
    </w:p>
    <w:p w14:paraId="12D50375" w14:textId="77777777" w:rsidR="0038563A" w:rsidRDefault="00000000">
      <w:pPr>
        <w:spacing w:after="80"/>
        <w:ind w:left="1224"/>
      </w:pPr>
      <w:r>
        <w:t>Decrease the following object codes:</w:t>
      </w:r>
    </w:p>
    <w:p w14:paraId="10F257A1" w14:textId="77777777" w:rsidR="0038563A" w:rsidRDefault="00000000">
      <w:pPr>
        <w:spacing w:after="80"/>
        <w:ind w:left="1224"/>
      </w:pPr>
      <w:r>
        <w:t>Object code 3000 Travel Expenses – decrease by $82,350</w:t>
      </w:r>
    </w:p>
    <w:p w14:paraId="3C1870D6" w14:textId="77777777" w:rsidR="0038563A" w:rsidRDefault="00000000">
      <w:pPr>
        <w:spacing w:after="80"/>
        <w:ind w:left="1224"/>
      </w:pPr>
      <w:r>
        <w:t>Object code 4000 Supplies – decrease by $266,000</w:t>
      </w:r>
    </w:p>
    <w:p w14:paraId="10ADA82C" w14:textId="77777777" w:rsidR="0038563A" w:rsidRDefault="00000000">
      <w:pPr>
        <w:spacing w:after="80"/>
        <w:ind w:left="1224"/>
      </w:pPr>
      <w:r>
        <w:t>Object code 5000 Lease and Rental – decrease by $45,000</w:t>
      </w:r>
    </w:p>
    <w:p w14:paraId="71195F12" w14:textId="77777777" w:rsidR="0038563A" w:rsidRDefault="00000000">
      <w:pPr>
        <w:spacing w:after="80"/>
        <w:ind w:left="1224"/>
      </w:pPr>
      <w:r>
        <w:t>Object code 5500 Communications and Utilities – decrease by $48,000</w:t>
      </w:r>
    </w:p>
    <w:p w14:paraId="7561337E" w14:textId="77777777" w:rsidR="0038563A" w:rsidRDefault="00000000">
      <w:pPr>
        <w:spacing w:after="80"/>
        <w:ind w:left="1224"/>
      </w:pPr>
      <w:r>
        <w:t>Object code 6000 Repairs and Maintenance – decrease by $250,000</w:t>
      </w:r>
    </w:p>
    <w:p w14:paraId="2D014FA7" w14:textId="77777777" w:rsidR="0038563A" w:rsidRDefault="00000000">
      <w:pPr>
        <w:spacing w:after="80"/>
        <w:ind w:left="1224"/>
      </w:pPr>
      <w:r>
        <w:t>Object code 6500 Contractual Services – decrease by $230,000</w:t>
      </w:r>
    </w:p>
    <w:p w14:paraId="26597C48" w14:textId="77777777" w:rsidR="0038563A" w:rsidRDefault="00000000">
      <w:pPr>
        <w:spacing w:after="80"/>
        <w:ind w:left="1224"/>
      </w:pPr>
      <w:r>
        <w:t>Object code 7000 Special Transactions – decrease by $187,001</w:t>
      </w:r>
    </w:p>
    <w:p w14:paraId="52019BFD" w14:textId="77777777" w:rsidR="0038563A" w:rsidRDefault="00000000">
      <w:pPr>
        <w:spacing w:after="80"/>
        <w:ind w:left="1224"/>
      </w:pPr>
      <w:r>
        <w:t xml:space="preserve">For a Total Decrease of </w:t>
      </w:r>
      <w:r>
        <w:rPr>
          <w:b/>
        </w:rPr>
        <w:t>$1,108,351</w:t>
      </w:r>
    </w:p>
    <w:p w14:paraId="22CA1DD7" w14:textId="77777777" w:rsidR="0038563A" w:rsidRDefault="0038563A">
      <w:pPr>
        <w:spacing w:after="80"/>
      </w:pPr>
    </w:p>
    <w:p w14:paraId="3EE78E48" w14:textId="77777777" w:rsidR="0038563A" w:rsidRDefault="00000000">
      <w:pPr>
        <w:spacing w:after="80"/>
        <w:ind w:left="1224"/>
      </w:pPr>
      <w:r>
        <w:t>Increase the following object code:</w:t>
      </w:r>
    </w:p>
    <w:p w14:paraId="544A3D71" w14:textId="77777777" w:rsidR="0038563A" w:rsidRDefault="00000000">
      <w:pPr>
        <w:spacing w:after="80"/>
        <w:ind w:left="1224"/>
      </w:pPr>
      <w:r>
        <w:t>Object code 2001 Personnel Expenses – increase by $1,108,351</w:t>
      </w:r>
    </w:p>
    <w:p w14:paraId="3F23F75C" w14:textId="77777777" w:rsidR="0038563A" w:rsidRDefault="00000000">
      <w:pPr>
        <w:spacing w:after="80"/>
        <w:ind w:left="1224"/>
      </w:pPr>
      <w:r>
        <w:t>allocated among the following sub-accounts:</w:t>
      </w:r>
    </w:p>
    <w:p w14:paraId="61D5600F" w14:textId="77777777" w:rsidR="0038563A" w:rsidRDefault="00000000">
      <w:pPr>
        <w:spacing w:after="80"/>
        <w:ind w:left="1224"/>
      </w:pPr>
      <w:r>
        <w:t>Sub-account 1104 – $5,000</w:t>
      </w:r>
    </w:p>
    <w:p w14:paraId="51D2FEE8" w14:textId="77777777" w:rsidR="0038563A" w:rsidRDefault="00000000">
      <w:pPr>
        <w:spacing w:after="80"/>
        <w:ind w:left="1224"/>
      </w:pPr>
      <w:r>
        <w:t>Sub-account 1108 – $190,000</w:t>
      </w:r>
    </w:p>
    <w:p w14:paraId="2689F3DB" w14:textId="77777777" w:rsidR="0038563A" w:rsidRDefault="00000000">
      <w:pPr>
        <w:spacing w:after="80"/>
        <w:ind w:left="1224"/>
      </w:pPr>
      <w:r>
        <w:t>Sub-account 1109 – $16,380</w:t>
      </w:r>
    </w:p>
    <w:p w14:paraId="155CEFC7" w14:textId="77777777" w:rsidR="0038563A" w:rsidRDefault="00000000">
      <w:pPr>
        <w:spacing w:after="80"/>
        <w:ind w:left="1224"/>
      </w:pPr>
      <w:r>
        <w:t>Sub-account 1113 – $16,000</w:t>
      </w:r>
    </w:p>
    <w:p w14:paraId="29676941" w14:textId="77777777" w:rsidR="0038563A" w:rsidRDefault="00000000">
      <w:pPr>
        <w:spacing w:after="80"/>
        <w:ind w:left="1224"/>
      </w:pPr>
      <w:r>
        <w:t>Sub-account 1116 – $10,950</w:t>
      </w:r>
    </w:p>
    <w:p w14:paraId="7F3DB2C8" w14:textId="77777777" w:rsidR="0038563A" w:rsidRDefault="00000000">
      <w:pPr>
        <w:spacing w:after="80"/>
        <w:ind w:left="1224"/>
      </w:pPr>
      <w:r>
        <w:t>Sub-account 1118 – $5,000</w:t>
      </w:r>
    </w:p>
    <w:p w14:paraId="7D00B07E" w14:textId="77777777" w:rsidR="0038563A" w:rsidRDefault="00000000">
      <w:pPr>
        <w:spacing w:after="80"/>
        <w:ind w:left="1224"/>
      </w:pPr>
      <w:r>
        <w:t>Sub-account 1123 – $39,200</w:t>
      </w:r>
    </w:p>
    <w:p w14:paraId="1E7FCC22" w14:textId="77777777" w:rsidR="0038563A" w:rsidRDefault="00000000">
      <w:pPr>
        <w:spacing w:after="80"/>
        <w:ind w:left="1224"/>
      </w:pPr>
      <w:r>
        <w:t>Sub-account 1125 – $10,000</w:t>
      </w:r>
    </w:p>
    <w:p w14:paraId="27C6FFA8" w14:textId="77777777" w:rsidR="0038563A" w:rsidRDefault="00000000">
      <w:pPr>
        <w:spacing w:after="80"/>
        <w:ind w:left="1224"/>
      </w:pPr>
      <w:r>
        <w:t>Sub-account 1128 – $185,000</w:t>
      </w:r>
    </w:p>
    <w:p w14:paraId="184A9891" w14:textId="77777777" w:rsidR="0038563A" w:rsidRDefault="00000000">
      <w:pPr>
        <w:spacing w:after="80"/>
        <w:ind w:left="1224"/>
      </w:pPr>
      <w:r>
        <w:t>Sub-account 1131 – $10,502</w:t>
      </w:r>
    </w:p>
    <w:p w14:paraId="00CB9F90" w14:textId="77777777" w:rsidR="0038563A" w:rsidRDefault="00000000">
      <w:pPr>
        <w:spacing w:after="80"/>
        <w:ind w:left="1224"/>
      </w:pPr>
      <w:r>
        <w:t>Sub-account 1136 – $10,502</w:t>
      </w:r>
    </w:p>
    <w:p w14:paraId="1EB50339" w14:textId="77777777" w:rsidR="0038563A" w:rsidRDefault="00000000">
      <w:pPr>
        <w:spacing w:after="80"/>
        <w:ind w:left="1224"/>
      </w:pPr>
      <w:r>
        <w:t>Sub-account 1137 – $16,380</w:t>
      </w:r>
    </w:p>
    <w:p w14:paraId="2149661F" w14:textId="77777777" w:rsidR="0038563A" w:rsidRDefault="00000000">
      <w:pPr>
        <w:spacing w:after="80"/>
        <w:ind w:left="1224"/>
      </w:pPr>
      <w:r>
        <w:t>Sub-account 1140 – $150,000</w:t>
      </w:r>
    </w:p>
    <w:p w14:paraId="17DF6C06" w14:textId="77777777" w:rsidR="0038563A" w:rsidRDefault="00000000">
      <w:pPr>
        <w:spacing w:after="80"/>
        <w:ind w:left="1224"/>
      </w:pPr>
      <w:r>
        <w:t>Sub-account 1141 – $55,000</w:t>
      </w:r>
    </w:p>
    <w:p w14:paraId="713FD936" w14:textId="77777777" w:rsidR="0038563A" w:rsidRDefault="00000000">
      <w:pPr>
        <w:spacing w:after="80"/>
        <w:ind w:left="1224"/>
      </w:pPr>
      <w:r>
        <w:t>Sub-account 1143 – $16,380</w:t>
      </w:r>
    </w:p>
    <w:p w14:paraId="397CE990" w14:textId="77777777" w:rsidR="0038563A" w:rsidRDefault="00000000">
      <w:pPr>
        <w:spacing w:after="80"/>
        <w:ind w:left="1224"/>
      </w:pPr>
      <w:r>
        <w:lastRenderedPageBreak/>
        <w:t>Sub-account 1144 – $10,502</w:t>
      </w:r>
    </w:p>
    <w:p w14:paraId="0818FBA1" w14:textId="77777777" w:rsidR="0038563A" w:rsidRDefault="00000000">
      <w:pPr>
        <w:spacing w:after="80"/>
        <w:ind w:left="1224"/>
      </w:pPr>
      <w:r>
        <w:t>Sub-account 1146 – $10,502</w:t>
      </w:r>
    </w:p>
    <w:p w14:paraId="4179F973" w14:textId="77777777" w:rsidR="0038563A" w:rsidRDefault="00000000">
      <w:pPr>
        <w:spacing w:after="80"/>
        <w:ind w:left="1224"/>
      </w:pPr>
      <w:r>
        <w:t>Sub-account 1148 – $16,000</w:t>
      </w:r>
    </w:p>
    <w:p w14:paraId="7F637FD3" w14:textId="77777777" w:rsidR="0038563A" w:rsidRDefault="00000000">
      <w:pPr>
        <w:spacing w:after="80"/>
        <w:ind w:left="1224"/>
      </w:pPr>
      <w:r>
        <w:t>Sub-account 1152 – $13,380</w:t>
      </w:r>
    </w:p>
    <w:p w14:paraId="272BB3B2" w14:textId="77777777" w:rsidR="0038563A" w:rsidRDefault="00000000">
      <w:pPr>
        <w:spacing w:after="80"/>
        <w:ind w:left="1224"/>
      </w:pPr>
      <w:r>
        <w:t>Fringe Benefits – $321,673</w:t>
      </w:r>
    </w:p>
    <w:p w14:paraId="529978D2" w14:textId="77777777" w:rsidR="0038563A" w:rsidRDefault="00000000">
      <w:pPr>
        <w:spacing w:after="80"/>
        <w:ind w:left="1224"/>
      </w:pPr>
      <w:r>
        <w:t xml:space="preserve">For a Total Increase of </w:t>
      </w:r>
      <w:r>
        <w:rPr>
          <w:b/>
        </w:rPr>
        <w:t>$1,108,351</w:t>
      </w:r>
    </w:p>
    <w:p w14:paraId="64BD033A" w14:textId="77777777" w:rsidR="0038563A" w:rsidRDefault="0038563A">
      <w:pPr>
        <w:spacing w:after="80"/>
      </w:pPr>
    </w:p>
    <w:p w14:paraId="4231BA56" w14:textId="77777777" w:rsidR="0038563A" w:rsidRDefault="00000000">
      <w:pPr>
        <w:spacing w:after="80"/>
        <w:ind w:left="1224"/>
      </w:pPr>
      <w:r>
        <w:t xml:space="preserve">For a Total Net Change of </w:t>
      </w:r>
      <w:r>
        <w:rPr>
          <w:b/>
        </w:rPr>
        <w:t>$0</w:t>
      </w:r>
    </w:p>
    <w:p w14:paraId="08C64F29" w14:textId="77777777" w:rsidR="0038563A" w:rsidRDefault="0038563A">
      <w:pPr>
        <w:spacing w:after="40"/>
      </w:pPr>
    </w:p>
    <w:p w14:paraId="3AD78A2C" w14:textId="77777777" w:rsidR="0038563A" w:rsidRDefault="00000000">
      <w:pPr>
        <w:spacing w:after="160"/>
        <w:ind w:left="1224" w:hanging="504"/>
      </w:pPr>
      <w:r>
        <w:t>2.</w:t>
      </w:r>
      <w:r>
        <w:tab/>
      </w:r>
      <w:r>
        <w:rPr>
          <w:b/>
        </w:rPr>
        <w:t>Directive to the Program.</w:t>
      </w:r>
      <w:r>
        <w:t xml:space="preserve"> Provide updated budget forms as necessary to be consistent with the amendment above.</w:t>
      </w:r>
    </w:p>
    <w:p w14:paraId="79DC8F40" w14:textId="77777777" w:rsidR="0038563A" w:rsidRDefault="00000000">
      <w:pPr>
        <w:spacing w:after="160"/>
        <w:ind w:left="1224" w:hanging="504"/>
      </w:pPr>
      <w:r>
        <w:t>3.</w:t>
      </w:r>
      <w:r>
        <w:tab/>
      </w:r>
      <w:r>
        <w:rPr>
          <w:b/>
        </w:rPr>
        <w:t>Directive to OMB.</w:t>
      </w:r>
      <w:r>
        <w:t xml:space="preserve"> OMB is directed to verify and make adjustments and additions to Exhibits A, B, C, D, E, F, and G as appropriate and consistent with this amendment. OMB is authorized to make updates to the current exhibits and totals in the body of the legislation as needed to comply with the intent of the Navajo Nation Council as a result of amendments made at Council.</w:t>
      </w:r>
    </w:p>
    <w:p w14:paraId="1D707F37" w14:textId="77777777" w:rsidR="0038563A" w:rsidRDefault="00000000">
      <w:pPr>
        <w:spacing w:after="160"/>
        <w:ind w:left="1224" w:hanging="504"/>
      </w:pPr>
      <w:r>
        <w:t>4.</w:t>
      </w:r>
      <w:r>
        <w:tab/>
        <w:t>Renumber or re-letter succeeding paragraphs, sections, and exhibits, as necessary and appropriate. The Office of Legislative Services and the Office of Legislative Counsel are authorized to make technical edits, including re-calculating totals, related to this amendment and its exhibits to implement the Navajo Nation Council’s intent. This Amendment supersedes inconsistent language in any other amendment(s), which language shall be conformed to this Amendment.</w:t>
      </w:r>
    </w:p>
    <w:p w14:paraId="62B5FB57" w14:textId="58F76109" w:rsidR="0038563A" w:rsidRDefault="0038563A" w:rsidP="006C0E45">
      <w:pPr>
        <w:spacing w:after="120"/>
      </w:pPr>
    </w:p>
    <w:sectPr w:rsidR="0038563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03206601">
    <w:abstractNumId w:val="8"/>
  </w:num>
  <w:num w:numId="2" w16cid:durableId="1175534811">
    <w:abstractNumId w:val="6"/>
  </w:num>
  <w:num w:numId="3" w16cid:durableId="1318145537">
    <w:abstractNumId w:val="5"/>
  </w:num>
  <w:num w:numId="4" w16cid:durableId="222835796">
    <w:abstractNumId w:val="4"/>
  </w:num>
  <w:num w:numId="5" w16cid:durableId="1044136775">
    <w:abstractNumId w:val="7"/>
  </w:num>
  <w:num w:numId="6" w16cid:durableId="564337289">
    <w:abstractNumId w:val="3"/>
  </w:num>
  <w:num w:numId="7" w16cid:durableId="627980179">
    <w:abstractNumId w:val="2"/>
  </w:num>
  <w:num w:numId="8" w16cid:durableId="1167213453">
    <w:abstractNumId w:val="1"/>
  </w:num>
  <w:num w:numId="9" w16cid:durableId="178861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563A"/>
    <w:rsid w:val="006C0E45"/>
    <w:rsid w:val="00AA1D8D"/>
    <w:rsid w:val="00B47730"/>
    <w:rsid w:val="00B76A4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1E12E0"/>
  <w14:defaultImageDpi w14:val="300"/>
  <w15:docId w15:val="{FEAB753B-285D-415C-B698-57672BE89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Justin C. Ahasteen</cp:lastModifiedBy>
  <cp:revision>2</cp:revision>
  <dcterms:created xsi:type="dcterms:W3CDTF">2026-09-09T01:51:00Z</dcterms:created>
  <dcterms:modified xsi:type="dcterms:W3CDTF">2026-09-09T01:51:00Z</dcterms:modified>
  <cp:category/>
</cp:coreProperties>
</file>